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54445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к договору  о предоставлении субсидии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 xml:space="preserve">за счет средств бюджета Московской области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от ______ № __________</w:t>
      </w:r>
    </w:p>
    <w:p w:rsidR="00D80162" w:rsidRPr="009A64E2" w:rsidRDefault="00D80162" w:rsidP="00D8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62" w:rsidRPr="009A64E2" w:rsidRDefault="00D80162" w:rsidP="00D80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A49">
        <w:rPr>
          <w:rFonts w:ascii="Times New Roman" w:hAnsi="Times New Roman" w:cs="Times New Roman"/>
          <w:sz w:val="28"/>
          <w:szCs w:val="28"/>
        </w:rPr>
        <w:t>Отчет об эффективности использования субсидии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получателя</w:t>
      </w:r>
      <w:proofErr w:type="gramStart"/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DC50BC" w:rsidRDefault="00D80162" w:rsidP="00DC50BC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50B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C50BC" w:rsidRPr="00DC50BC">
        <w:rPr>
          <w:rFonts w:ascii="Times New Roman" w:hAnsi="Times New Roman" w:cs="Times New Roman"/>
          <w:sz w:val="28"/>
          <w:szCs w:val="28"/>
          <w:u w:val="single"/>
        </w:rPr>
        <w:t xml:space="preserve">Частичная компенсация затрат субъектов МСП, осуществляющих деятельность в области ремесел, народных художественных промыслов, сельского и экологического туризма на цели, определяемые </w:t>
      </w:r>
    </w:p>
    <w:p w:rsidR="00D80162" w:rsidRPr="00DC50BC" w:rsidRDefault="00DC50BC" w:rsidP="00DC50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50BC">
        <w:rPr>
          <w:rFonts w:ascii="Times New Roman" w:hAnsi="Times New Roman" w:cs="Times New Roman"/>
          <w:sz w:val="28"/>
          <w:szCs w:val="28"/>
          <w:u w:val="single"/>
        </w:rPr>
        <w:t>Правительством Московской области</w:t>
      </w:r>
      <w:r w:rsidR="00D80162" w:rsidRPr="00DC50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>(мероприятие подпрограммы)</w:t>
      </w:r>
    </w:p>
    <w:p w:rsidR="00D80162" w:rsidRPr="002E7A49" w:rsidRDefault="00D80162" w:rsidP="00D80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653"/>
        <w:gridCol w:w="1654"/>
        <w:gridCol w:w="1654"/>
      </w:tblGrid>
      <w:tr w:rsidR="00D80162" w:rsidRPr="002E7A49" w:rsidTr="002B73CC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зателя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201___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согласно ТЭО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201___ фактическое выполнение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D80162" w:rsidRPr="002E7A49" w:rsidTr="002B73CC">
        <w:trPr>
          <w:trHeight w:val="800"/>
          <w:tblCellSpacing w:w="5" w:type="nil"/>
        </w:trPr>
        <w:tc>
          <w:tcPr>
            <w:tcW w:w="567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81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62" w:rsidRPr="002E7A49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7"/>
      <w:bookmarkEnd w:id="0"/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D80162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2. В случае, если показатели эффективности не достигнуты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оказания </w:t>
      </w:r>
      <w:r w:rsidRPr="002E7A4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FF">
        <w:rPr>
          <w:rFonts w:ascii="Times New Roman" w:hAnsi="Times New Roman" w:cs="Times New Roman"/>
          <w:sz w:val="28"/>
          <w:szCs w:val="28"/>
        </w:rPr>
        <w:t xml:space="preserve"> </w:t>
      </w:r>
      <w:r w:rsidRPr="00776237">
        <w:rPr>
          <w:rFonts w:ascii="Times New Roman" w:hAnsi="Times New Roman" w:cs="Times New Roman"/>
          <w:sz w:val="28"/>
          <w:szCs w:val="28"/>
        </w:rPr>
        <w:t>по причине сложившейся макроэкономической и/или геополитической ситуации и/или непрогнозируемых внешних рисков,</w:t>
      </w:r>
      <w:r w:rsidRPr="002915FF">
        <w:rPr>
          <w:rFonts w:ascii="Times New Roman" w:hAnsi="Times New Roman" w:cs="Times New Roman"/>
          <w:sz w:val="28"/>
          <w:szCs w:val="28"/>
        </w:rPr>
        <w:t xml:space="preserve"> выполнение заявленных показателей может быть отсрочено до окончания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предпринимательского проекта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обоснованию, представленного в составе конкурсной заявки для получения поддержки. </w:t>
      </w:r>
    </w:p>
    <w:p w:rsidR="00D80162" w:rsidRPr="002915FF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237">
        <w:rPr>
          <w:rFonts w:ascii="Times New Roman" w:hAnsi="Times New Roman" w:cs="Times New Roman"/>
          <w:sz w:val="28"/>
          <w:szCs w:val="28"/>
        </w:rPr>
        <w:t xml:space="preserve">Решение об обоснованности причин </w:t>
      </w:r>
      <w:proofErr w:type="spellStart"/>
      <w:r w:rsidRPr="0077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7623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В данном случае настоящий отчет предоставляется до года достижения показателей.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/ индивидуальный предприниматель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 xml:space="preserve">И.Ф.О.)                                             </w:t>
      </w:r>
      <w:r w:rsidRPr="008538D4">
        <w:rPr>
          <w:rFonts w:ascii="Times New Roman" w:hAnsi="Times New Roman" w:cs="Times New Roman"/>
          <w:sz w:val="28"/>
          <w:szCs w:val="28"/>
        </w:rPr>
        <w:t>____________(подпись)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И.Ф.О.)                                             ____________(подпись)</w:t>
      </w:r>
    </w:p>
    <w:p w:rsidR="00D80162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  <w:sectPr w:rsidR="00D80162" w:rsidSect="0079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3"/>
        <w:gridCol w:w="200"/>
        <w:gridCol w:w="1970"/>
        <w:gridCol w:w="1065"/>
        <w:gridCol w:w="1110"/>
        <w:gridCol w:w="1475"/>
        <w:gridCol w:w="1269"/>
        <w:gridCol w:w="1105"/>
        <w:gridCol w:w="753"/>
        <w:gridCol w:w="862"/>
        <w:gridCol w:w="645"/>
        <w:gridCol w:w="674"/>
        <w:gridCol w:w="672"/>
        <w:gridCol w:w="616"/>
        <w:gridCol w:w="702"/>
        <w:gridCol w:w="643"/>
        <w:gridCol w:w="632"/>
      </w:tblGrid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 № 3</w:t>
            </w:r>
          </w:p>
          <w:p w:rsidR="00D80162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Договору № _____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</w:p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«____» _________201__г.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по мероприятия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поддержки малого и</w:t>
            </w:r>
          </w:p>
          <w:p w:rsidR="00D80162" w:rsidRDefault="00D80162" w:rsidP="002B7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D80162" w:rsidRPr="00884A6D" w:rsidRDefault="00D80162" w:rsidP="002B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Анкета получателя поддержки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0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госкорп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орация</w:t>
            </w:r>
            <w:proofErr w:type="spellEnd"/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Мероприятия, реализуемые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84A6D">
              <w:rPr>
                <w:rFonts w:ascii="Times New Roman" w:eastAsia="Times New Roman" w:hAnsi="Times New Roman" w:cs="Times New Roman"/>
              </w:rPr>
              <w:t>(указывается объем оказанной поддержки, тыс. руб.)</w:t>
            </w:r>
          </w:p>
        </w:tc>
      </w:tr>
      <w:tr w:rsidR="00D80162" w:rsidRPr="00884A6D" w:rsidTr="002B73CC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 оборудования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товаров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процентных ставок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дошкольных образовательных центров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народных художественных промыслов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</w:tr>
      <w:tr w:rsidR="00D80162" w:rsidRPr="00884A6D" w:rsidTr="002B73CC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безработным гражданам, открывающим собственное дело**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(58,8 тыс. руб.)</w:t>
            </w:r>
          </w:p>
        </w:tc>
      </w:tr>
      <w:tr w:rsidR="00D80162" w:rsidRPr="00884A6D" w:rsidTr="002B73CC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гражданам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D80162" w:rsidRPr="00884A6D" w:rsidTr="002B73CC">
        <w:trPr>
          <w:trHeight w:val="22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2-х лет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(приобретение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(туризм)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срок до 5 лет (на приобретение машин, и других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уст-в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утвержденных Минсельхозом России)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8 лет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до 2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до 5 лет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2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"СТАРТ"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"УМНИК"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"ФАРМА"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"СОФТ"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"ЭКСПОРТ"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НИОКР по практическому применению разработок, выполняемых в научно-образовательных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иннвационными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программ ЕС</w:t>
            </w: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 Внешэкономбанк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банка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в лизинг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D80162" w:rsidRPr="00884A6D" w:rsidTr="002B73C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6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поставок (кол-во субъектов РФ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0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основной капитал, 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привлечено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государственной поддержки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5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D80162" w:rsidRPr="00884A6D" w:rsidTr="002B73CC">
        <w:trPr>
          <w:trHeight w:val="103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0162" w:rsidRPr="00884A6D" w:rsidTr="002B73CC">
        <w:trPr>
          <w:trHeight w:val="52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объема экспорта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отгруженной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80162" w:rsidRPr="00884A6D" w:rsidTr="002B73CC">
        <w:trPr>
          <w:trHeight w:val="1020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иновационных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27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собственного производства, 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8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/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076A0" w:rsidRDefault="00DC50BC"/>
    <w:sectPr w:rsidR="005076A0" w:rsidSect="00D80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62"/>
    <w:rsid w:val="00153029"/>
    <w:rsid w:val="003C7DA0"/>
    <w:rsid w:val="004C5AE0"/>
    <w:rsid w:val="005530DF"/>
    <w:rsid w:val="005905B0"/>
    <w:rsid w:val="005C5FD7"/>
    <w:rsid w:val="005E586C"/>
    <w:rsid w:val="0068211E"/>
    <w:rsid w:val="00751388"/>
    <w:rsid w:val="00760DC6"/>
    <w:rsid w:val="008C740B"/>
    <w:rsid w:val="00AC38A8"/>
    <w:rsid w:val="00C53C1F"/>
    <w:rsid w:val="00D42562"/>
    <w:rsid w:val="00D500F7"/>
    <w:rsid w:val="00D80162"/>
    <w:rsid w:val="00DC50BC"/>
    <w:rsid w:val="00DF3BCA"/>
    <w:rsid w:val="00E0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6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80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80162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D80162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1369</Words>
  <Characters>7809</Characters>
  <Application>Microsoft Office Word</Application>
  <DocSecurity>0</DocSecurity>
  <Lines>65</Lines>
  <Paragraphs>18</Paragraphs>
  <ScaleCrop>false</ScaleCrop>
  <Company>MVESMO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KuzminaYuA</dc:creator>
  <cp:keywords/>
  <dc:description/>
  <cp:lastModifiedBy>KuzminaYuA</cp:lastModifiedBy>
  <cp:revision>2</cp:revision>
  <dcterms:created xsi:type="dcterms:W3CDTF">2015-01-28T09:23:00Z</dcterms:created>
  <dcterms:modified xsi:type="dcterms:W3CDTF">2015-01-28T09:23:00Z</dcterms:modified>
</cp:coreProperties>
</file>